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05F" w:rsidRPr="009A53E4" w:rsidRDefault="002F405F" w:rsidP="001B7AA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Устав муниципального образования сельского поселения «</w:t>
      </w:r>
      <w:r w:rsidR="008722C7">
        <w:rPr>
          <w:rFonts w:ascii="Times New Roman" w:eastAsia="Times New Roman" w:hAnsi="Times New Roman" w:cs="Times New Roman"/>
          <w:sz w:val="24"/>
          <w:szCs w:val="24"/>
          <w:lang w:eastAsia="ru-RU"/>
        </w:rPr>
        <w:t xml:space="preserve">сельсовет </w:t>
      </w:r>
      <w:r w:rsidR="001B7AA5">
        <w:rPr>
          <w:rFonts w:ascii="Times New Roman" w:eastAsia="Times New Roman" w:hAnsi="Times New Roman" w:cs="Times New Roman"/>
          <w:sz w:val="24"/>
          <w:szCs w:val="24"/>
          <w:lang w:eastAsia="ru-RU"/>
        </w:rPr>
        <w:t>Телетлинский</w:t>
      </w:r>
      <w:r w:rsidR="008722C7">
        <w:rPr>
          <w:rFonts w:ascii="Times New Roman" w:eastAsia="Times New Roman" w:hAnsi="Times New Roman" w:cs="Times New Roman"/>
          <w:sz w:val="24"/>
          <w:szCs w:val="24"/>
          <w:lang w:eastAsia="ru-RU"/>
        </w:rPr>
        <w:t xml:space="preserve">» </w:t>
      </w:r>
      <w:r w:rsidR="0019356D">
        <w:rPr>
          <w:rFonts w:ascii="Times New Roman" w:eastAsia="Times New Roman" w:hAnsi="Times New Roman" w:cs="Times New Roman"/>
          <w:sz w:val="24"/>
          <w:szCs w:val="24"/>
          <w:lang w:eastAsia="ru-RU"/>
        </w:rPr>
        <w:t xml:space="preserve"> </w:t>
      </w:r>
      <w:r w:rsidR="001B7AA5">
        <w:rPr>
          <w:rFonts w:ascii="Times New Roman" w:eastAsia="Times New Roman" w:hAnsi="Times New Roman" w:cs="Times New Roman"/>
          <w:sz w:val="24"/>
          <w:szCs w:val="24"/>
          <w:lang w:eastAsia="ru-RU"/>
        </w:rPr>
        <w:t>Шамильского</w:t>
      </w:r>
      <w:r w:rsidR="008722C7">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2F405F" w:rsidRPr="009A53E4" w:rsidRDefault="002F405F" w:rsidP="001B7AA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Официальное наименование муниципального образования – </w:t>
      </w:r>
      <w:r w:rsidR="008722C7" w:rsidRPr="009A53E4">
        <w:rPr>
          <w:rFonts w:ascii="Times New Roman" w:eastAsia="Times New Roman" w:hAnsi="Times New Roman" w:cs="Times New Roman"/>
          <w:sz w:val="24"/>
          <w:szCs w:val="24"/>
          <w:lang w:eastAsia="ru-RU"/>
        </w:rPr>
        <w:t>«</w:t>
      </w:r>
      <w:r w:rsidR="008722C7">
        <w:rPr>
          <w:rFonts w:ascii="Times New Roman" w:eastAsia="Times New Roman" w:hAnsi="Times New Roman" w:cs="Times New Roman"/>
          <w:sz w:val="24"/>
          <w:szCs w:val="24"/>
          <w:lang w:eastAsia="ru-RU"/>
        </w:rPr>
        <w:t xml:space="preserve">сельсовет </w:t>
      </w:r>
      <w:r w:rsidR="001B7AA5">
        <w:rPr>
          <w:rFonts w:ascii="Times New Roman" w:eastAsia="Times New Roman" w:hAnsi="Times New Roman" w:cs="Times New Roman"/>
          <w:sz w:val="24"/>
          <w:szCs w:val="24"/>
          <w:lang w:eastAsia="ru-RU"/>
        </w:rPr>
        <w:t>Телетлинский»  Шамильского</w:t>
      </w:r>
      <w:r w:rsidR="008722C7">
        <w:rPr>
          <w:rFonts w:ascii="Times New Roman" w:eastAsia="Times New Roman" w:hAnsi="Times New Roman" w:cs="Times New Roman"/>
          <w:sz w:val="24"/>
          <w:szCs w:val="24"/>
          <w:lang w:eastAsia="ru-RU"/>
        </w:rPr>
        <w:t xml:space="preserve"> </w:t>
      </w:r>
      <w:r w:rsidR="008722C7" w:rsidRPr="009A53E4">
        <w:rPr>
          <w:rFonts w:ascii="Times New Roman" w:eastAsia="Times New Roman" w:hAnsi="Times New Roman" w:cs="Times New Roman"/>
          <w:sz w:val="24"/>
          <w:szCs w:val="24"/>
          <w:lang w:eastAsia="ru-RU"/>
        </w:rPr>
        <w:t xml:space="preserve">района </w:t>
      </w:r>
      <w:r w:rsidRPr="009A53E4">
        <w:rPr>
          <w:rFonts w:ascii="Times New Roman" w:eastAsia="Times New Roman" w:hAnsi="Times New Roman" w:cs="Times New Roman"/>
          <w:sz w:val="24"/>
          <w:szCs w:val="24"/>
          <w:lang w:eastAsia="ru-RU"/>
        </w:rPr>
        <w:t>Республики Дагестан.</w:t>
      </w:r>
    </w:p>
    <w:p w:rsidR="002F405F" w:rsidRPr="009A53E4" w:rsidRDefault="002F405F" w:rsidP="001B7AA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Муниципальное образование </w:t>
      </w:r>
      <w:r w:rsidR="008722C7" w:rsidRPr="009A53E4">
        <w:rPr>
          <w:rFonts w:ascii="Times New Roman" w:eastAsia="Times New Roman" w:hAnsi="Times New Roman" w:cs="Times New Roman"/>
          <w:sz w:val="24"/>
          <w:szCs w:val="24"/>
          <w:lang w:eastAsia="ru-RU"/>
        </w:rPr>
        <w:t>«</w:t>
      </w:r>
      <w:r w:rsidR="008722C7">
        <w:rPr>
          <w:rFonts w:ascii="Times New Roman" w:eastAsia="Times New Roman" w:hAnsi="Times New Roman" w:cs="Times New Roman"/>
          <w:sz w:val="24"/>
          <w:szCs w:val="24"/>
          <w:lang w:eastAsia="ru-RU"/>
        </w:rPr>
        <w:t xml:space="preserve">сельсовет </w:t>
      </w:r>
      <w:r w:rsidR="001B7AA5">
        <w:rPr>
          <w:rFonts w:ascii="Times New Roman" w:eastAsia="Times New Roman" w:hAnsi="Times New Roman" w:cs="Times New Roman"/>
          <w:sz w:val="24"/>
          <w:szCs w:val="24"/>
          <w:lang w:eastAsia="ru-RU"/>
        </w:rPr>
        <w:t>Телетлинский»  Шамильского</w:t>
      </w:r>
      <w:r w:rsidR="008722C7">
        <w:rPr>
          <w:rFonts w:ascii="Times New Roman" w:eastAsia="Times New Roman" w:hAnsi="Times New Roman" w:cs="Times New Roman"/>
          <w:sz w:val="24"/>
          <w:szCs w:val="24"/>
          <w:lang w:eastAsia="ru-RU"/>
        </w:rPr>
        <w:t xml:space="preserve"> </w:t>
      </w:r>
      <w:r w:rsidR="008722C7" w:rsidRPr="009A53E4">
        <w:rPr>
          <w:rFonts w:ascii="Times New Roman" w:eastAsia="Times New Roman" w:hAnsi="Times New Roman" w:cs="Times New Roman"/>
          <w:sz w:val="24"/>
          <w:szCs w:val="24"/>
          <w:lang w:eastAsia="ru-RU"/>
        </w:rPr>
        <w:t xml:space="preserve">района </w:t>
      </w:r>
      <w:r w:rsidRPr="009A53E4">
        <w:rPr>
          <w:rFonts w:ascii="Times New Roman" w:eastAsia="Times New Roman" w:hAnsi="Times New Roman" w:cs="Times New Roman"/>
          <w:sz w:val="24"/>
          <w:szCs w:val="24"/>
          <w:lang w:eastAsia="ru-RU"/>
        </w:rPr>
        <w:t>Республики Дагестан наделено статусом сельского поселения (далее - сельское поселение) Законом Республики Дагестан от 13.01.2005г. №</w:t>
      </w:r>
      <w:r w:rsidR="00451BBE">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6 «О статусе муниципальных образований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84610F" w:rsidRPr="0084610F" w:rsidRDefault="0084610F" w:rsidP="0084610F">
      <w:pPr>
        <w:pStyle w:val="ConsNormal"/>
        <w:ind w:firstLine="540"/>
        <w:jc w:val="both"/>
        <w:rPr>
          <w:rFonts w:ascii="Times New Roman" w:hAnsi="Times New Roman" w:cs="Times New Roman"/>
          <w:sz w:val="24"/>
          <w:szCs w:val="24"/>
        </w:rPr>
      </w:pPr>
      <w:r w:rsidRPr="0084610F">
        <w:rPr>
          <w:rFonts w:ascii="Times New Roman" w:hAnsi="Times New Roman" w:cs="Times New Roman"/>
          <w:sz w:val="24"/>
          <w:szCs w:val="24"/>
        </w:rPr>
        <w:t xml:space="preserve">1.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w:t>
      </w:r>
    </w:p>
    <w:p w:rsidR="0084610F" w:rsidRPr="001B7AA5" w:rsidRDefault="0084610F" w:rsidP="0084610F">
      <w:pPr>
        <w:spacing w:after="0"/>
        <w:ind w:firstLine="567"/>
        <w:jc w:val="both"/>
        <w:rPr>
          <w:rFonts w:ascii="Times New Roman" w:eastAsia="Calibri" w:hAnsi="Times New Roman" w:cs="Times New Roman"/>
          <w:color w:val="000000" w:themeColor="text1"/>
          <w:sz w:val="24"/>
          <w:szCs w:val="24"/>
        </w:rPr>
      </w:pPr>
      <w:r w:rsidRPr="0084610F">
        <w:rPr>
          <w:rFonts w:ascii="Times New Roman" w:eastAsia="Calibri" w:hAnsi="Times New Roman" w:cs="Times New Roman"/>
          <w:sz w:val="24"/>
          <w:szCs w:val="24"/>
        </w:rPr>
        <w:t xml:space="preserve">2. В состав территории сельского поселения входят следующие населенные пункты: </w:t>
      </w:r>
      <w:r w:rsidRPr="001B7AA5">
        <w:rPr>
          <w:rFonts w:ascii="Times New Roman" w:eastAsia="Calibri" w:hAnsi="Times New Roman" w:cs="Times New Roman"/>
          <w:color w:val="000000" w:themeColor="text1"/>
          <w:sz w:val="24"/>
          <w:szCs w:val="24"/>
        </w:rPr>
        <w:t>Телетль, Тлезда и Геницуриб.</w:t>
      </w:r>
    </w:p>
    <w:p w:rsidR="0084610F" w:rsidRPr="001B7AA5" w:rsidRDefault="0084610F" w:rsidP="0084610F">
      <w:pPr>
        <w:pStyle w:val="ConsNormal"/>
        <w:ind w:firstLine="567"/>
        <w:jc w:val="both"/>
        <w:rPr>
          <w:rFonts w:ascii="Times New Roman" w:hAnsi="Times New Roman" w:cs="Times New Roman"/>
          <w:i/>
          <w:iCs/>
          <w:color w:val="000000" w:themeColor="text1"/>
          <w:sz w:val="24"/>
          <w:szCs w:val="24"/>
        </w:rPr>
      </w:pPr>
      <w:r w:rsidRPr="001B7AA5">
        <w:rPr>
          <w:rFonts w:ascii="Times New Roman" w:hAnsi="Times New Roman" w:cs="Times New Roman"/>
          <w:color w:val="000000" w:themeColor="text1"/>
          <w:sz w:val="24"/>
          <w:szCs w:val="24"/>
        </w:rPr>
        <w:t>3. Административным центром сельского поселения является село Телетль.</w:t>
      </w:r>
    </w:p>
    <w:p w:rsidR="0084610F" w:rsidRPr="001B7AA5" w:rsidRDefault="0084610F" w:rsidP="0084610F">
      <w:pPr>
        <w:pStyle w:val="ConsNormal"/>
        <w:ind w:firstLine="540"/>
        <w:jc w:val="both"/>
        <w:rPr>
          <w:rFonts w:ascii="Times New Roman" w:hAnsi="Times New Roman" w:cs="Times New Roman"/>
          <w:color w:val="000000" w:themeColor="text1"/>
          <w:sz w:val="24"/>
          <w:szCs w:val="24"/>
        </w:rPr>
      </w:pPr>
      <w:r w:rsidRPr="001B7AA5">
        <w:rPr>
          <w:rFonts w:ascii="Times New Roman" w:hAnsi="Times New Roman" w:cs="Times New Roman"/>
          <w:color w:val="000000" w:themeColor="text1"/>
          <w:sz w:val="24"/>
          <w:szCs w:val="24"/>
        </w:rPr>
        <w:t>4. Территория сельского поселения входит в состав территории Шамильского района, расположенного на территории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w:t>
      </w:r>
      <w:r w:rsidRPr="009A53E4">
        <w:rPr>
          <w:rFonts w:ascii="Times New Roman" w:eastAsia="Times New Roman" w:hAnsi="Times New Roman" w:cs="Times New Roman"/>
          <w:sz w:val="24"/>
          <w:szCs w:val="24"/>
          <w:lang w:eastAsia="ru-RU"/>
        </w:rPr>
        <w:lastRenderedPageBreak/>
        <w:t>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w:t>
      </w:r>
      <w:r w:rsidR="00AB5214" w:rsidRPr="009A53E4">
        <w:rPr>
          <w:rFonts w:ascii="Times New Roman" w:eastAsia="Times New Roman" w:hAnsi="Times New Roman" w:cs="Times New Roman"/>
          <w:sz w:val="24"/>
          <w:szCs w:val="24"/>
          <w:lang w:eastAsia="ru-RU"/>
        </w:rPr>
        <w:t>ля деятельности народных дружин;</w:t>
      </w:r>
    </w:p>
    <w:p w:rsidR="00AB5214" w:rsidRPr="009A53E4" w:rsidRDefault="00AB5214" w:rsidP="00AB5214">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B5214" w:rsidRPr="009A53E4" w:rsidRDefault="00AB5214"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2126AC">
        <w:rPr>
          <w:rFonts w:ascii="Times New Roman" w:eastAsia="Times New Roman" w:hAnsi="Times New Roman" w:cs="Times New Roman"/>
          <w:sz w:val="24"/>
          <w:szCs w:val="24"/>
          <w:lang w:eastAsia="ru-RU"/>
        </w:rPr>
        <w:t>____________________</w:t>
      </w:r>
      <w:r w:rsidR="008722C7">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2126AC">
        <w:rPr>
          <w:rFonts w:ascii="Times New Roman" w:eastAsia="Times New Roman" w:hAnsi="Times New Roman" w:cs="Times New Roman"/>
          <w:sz w:val="24"/>
          <w:szCs w:val="24"/>
          <w:lang w:eastAsia="ru-RU"/>
        </w:rPr>
        <w:t>____________________</w:t>
      </w:r>
      <w:r w:rsidR="008722C7">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12) осуществление деятельности по обращению с животными без владельцев, обитающими на территории поселения;</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405F"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w:t>
      </w:r>
      <w:r w:rsidR="00016269">
        <w:rPr>
          <w:rFonts w:ascii="Times New Roman" w:eastAsia="Times New Roman" w:hAnsi="Times New Roman" w:cs="Times New Roman"/>
          <w:sz w:val="24"/>
          <w:szCs w:val="24"/>
          <w:lang w:eastAsia="ru-RU"/>
        </w:rPr>
        <w:t>ите прав потребителей»;</w:t>
      </w:r>
    </w:p>
    <w:p w:rsidR="00016269" w:rsidRDefault="00016269" w:rsidP="0013781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3781B">
        <w:rPr>
          <w:rFonts w:ascii="Times New Roman" w:eastAsia="Calibri" w:hAnsi="Times New Roman" w:cs="Times New Roman"/>
          <w:sz w:val="24"/>
          <w:szCs w:val="24"/>
        </w:rPr>
        <w:t>сотрудником указанной должности;</w:t>
      </w:r>
    </w:p>
    <w:p w:rsidR="0013781B" w:rsidRDefault="0013781B" w:rsidP="001378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3781B" w:rsidRPr="00016269" w:rsidRDefault="0013781B" w:rsidP="0013781B">
      <w:pPr>
        <w:autoSpaceDE w:val="0"/>
        <w:autoSpaceDN w:val="0"/>
        <w:adjustRightInd w:val="0"/>
        <w:spacing w:after="0"/>
        <w:ind w:firstLine="709"/>
        <w:jc w:val="both"/>
        <w:rPr>
          <w:rFonts w:ascii="Times New Roman" w:eastAsia="Calibri"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2F405F" w:rsidRPr="009A53E4" w:rsidRDefault="00E14170" w:rsidP="00E141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F405F"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F405F" w:rsidRPr="009A53E4">
        <w:rPr>
          <w:rFonts w:ascii="Times New Roman" w:eastAsia="Times New Roman"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w:t>
      </w:r>
      <w:r w:rsidR="002F405F" w:rsidRPr="009A53E4">
        <w:rPr>
          <w:rFonts w:ascii="Times New Roman" w:eastAsia="Times New Roman" w:hAnsi="Times New Roman" w:cs="Times New Roman"/>
          <w:sz w:val="24"/>
          <w:szCs w:val="24"/>
          <w:lang w:eastAsia="ru-RU"/>
        </w:rPr>
        <w:lastRenderedPageBreak/>
        <w:t>указанных данных органам государственной власти в порядке, установленном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F405F" w:rsidRPr="009A53E4">
        <w:rPr>
          <w:rFonts w:ascii="Times New Roman" w:eastAsia="Times New Roman" w:hAnsi="Times New Roman" w:cs="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F405F" w:rsidRPr="009A53E4">
        <w:rPr>
          <w:rFonts w:ascii="Times New Roman" w:eastAsia="Times New Roman" w:hAnsi="Times New Roman" w:cs="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F405F"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F405F"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F405F"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F405F"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002F405F" w:rsidRPr="009A53E4">
        <w:rPr>
          <w:rFonts w:ascii="Times New Roman" w:eastAsia="Times New Roman" w:hAnsi="Times New Roman" w:cs="Times New Roman"/>
          <w:sz w:val="24"/>
          <w:szCs w:val="24"/>
          <w:lang w:eastAsia="ru-RU"/>
        </w:rPr>
        <w:br/>
        <w:t>от 06.10.2003 г. № 131-ФЗ,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w:t>
      </w:r>
      <w:r w:rsidRPr="009A53E4">
        <w:rPr>
          <w:rFonts w:ascii="Times New Roman" w:eastAsia="Times New Roman" w:hAnsi="Times New Roman" w:cs="Times New Roman"/>
          <w:sz w:val="24"/>
          <w:szCs w:val="24"/>
          <w:lang w:eastAsia="ru-RU"/>
        </w:rPr>
        <w:lastRenderedPageBreak/>
        <w:t xml:space="preserve">Федерального закона от 06.10.2003г. №131-ФЗ, если возможность осуществления таких расходов предусмотрена федеральными законами.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w:t>
      </w:r>
      <w:r w:rsidRPr="009A53E4">
        <w:rPr>
          <w:rFonts w:ascii="Times New Roman" w:eastAsia="Times New Roman" w:hAnsi="Times New Roman" w:cs="Times New Roman"/>
          <w:sz w:val="24"/>
          <w:szCs w:val="24"/>
          <w:lang w:eastAsia="ru-RU"/>
        </w:rPr>
        <w:lastRenderedPageBreak/>
        <w:t>референдуме в Республике Дагестан» (далее - Закон Республики Дагестан от 08.12.2005г. №67).</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в случае соответствия указанных ходатайства и документов требованиям Федерального закона от 12.06.2002г. №67-ФЗ, Конституции Республики Дагестан, Закона </w:t>
      </w:r>
      <w:r w:rsidRPr="009A53E4">
        <w:rPr>
          <w:rFonts w:ascii="Times New Roman" w:eastAsia="Times New Roman" w:hAnsi="Times New Roman" w:cs="Times New Roman"/>
          <w:sz w:val="24"/>
          <w:szCs w:val="24"/>
          <w:lang w:eastAsia="ru-RU"/>
        </w:rPr>
        <w:lastRenderedPageBreak/>
        <w:t>Республики Дагестан от 08.12.2005г. №67, устава сельского поселения - о направлении их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w:t>
      </w:r>
      <w:r w:rsidRPr="009A53E4">
        <w:rPr>
          <w:rFonts w:ascii="Times New Roman" w:eastAsia="Times New Roman" w:hAnsi="Times New Roman" w:cs="Times New Roman"/>
          <w:sz w:val="24"/>
          <w:szCs w:val="24"/>
          <w:lang w:eastAsia="ru-RU"/>
        </w:rPr>
        <w:lastRenderedPageBreak/>
        <w:t>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59597E" w:rsidRDefault="0059597E" w:rsidP="002F405F">
      <w:pPr>
        <w:spacing w:after="0" w:line="240" w:lineRule="auto"/>
        <w:ind w:firstLine="709"/>
        <w:jc w:val="both"/>
        <w:rPr>
          <w:rFonts w:ascii="Times New Roman" w:eastAsia="Times New Roman" w:hAnsi="Times New Roman" w:cs="Times New Roman"/>
          <w:b/>
          <w:bCs/>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sidR="00083E7C">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Исчисление срока полномочий Собрания депутатов сельского поселения начинается со дня его избрания.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w:t>
      </w:r>
      <w:r w:rsidRPr="009A53E4">
        <w:rPr>
          <w:rFonts w:ascii="Times New Roman" w:eastAsia="Times New Roman" w:hAnsi="Times New Roman" w:cs="Times New Roman"/>
          <w:sz w:val="24"/>
          <w:szCs w:val="24"/>
          <w:lang w:eastAsia="ru-RU"/>
        </w:rPr>
        <w:lastRenderedPageBreak/>
        <w:t>Главой сельского поселения избирателям объяснений по поводу обстоятельств, выдвигаемых в качестве оснований для их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w:t>
      </w:r>
      <w:r w:rsidRPr="009A53E4">
        <w:rPr>
          <w:rFonts w:ascii="Times New Roman" w:eastAsia="Times New Roman" w:hAnsi="Times New Roman" w:cs="Times New Roman"/>
          <w:sz w:val="24"/>
          <w:szCs w:val="24"/>
          <w:lang w:eastAsia="ru-RU"/>
        </w:rPr>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организации и проведения публичных слушаний, определяется уставом сельского поселения 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w:t>
      </w:r>
      <w:r w:rsidRPr="009A53E4">
        <w:rPr>
          <w:rFonts w:ascii="Times New Roman" w:eastAsia="Times New Roman" w:hAnsi="Times New Roman" w:cs="Times New Roman"/>
          <w:sz w:val="24"/>
          <w:szCs w:val="24"/>
          <w:lang w:eastAsia="ru-RU"/>
        </w:rPr>
        <w:lastRenderedPageBreak/>
        <w:t>группы, вопрос, выносимый на собрание граждан, обоснование необходимости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Опрос граждан проводится по инициативе: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Глава сельского поселения одновременно возглавляет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2126AC">
        <w:rPr>
          <w:rFonts w:ascii="Times New Roman" w:eastAsia="Times New Roman" w:hAnsi="Times New Roman" w:cs="Times New Roman"/>
          <w:sz w:val="24"/>
          <w:szCs w:val="24"/>
          <w:lang w:eastAsia="ru-RU"/>
        </w:rPr>
        <w:t>----</w:t>
      </w:r>
      <w:r w:rsidR="0059597E">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19356D">
        <w:rPr>
          <w:rFonts w:ascii="Times New Roman" w:eastAsia="Times New Roman" w:hAnsi="Times New Roman" w:cs="Times New Roman"/>
          <w:sz w:val="24"/>
          <w:szCs w:val="24"/>
          <w:lang w:eastAsia="ru-RU"/>
        </w:rPr>
        <w:t>«</w:t>
      </w:r>
      <w:r w:rsidR="002126AC">
        <w:rPr>
          <w:rFonts w:ascii="Times New Roman" w:eastAsia="Times New Roman" w:hAnsi="Times New Roman" w:cs="Times New Roman"/>
          <w:sz w:val="24"/>
          <w:szCs w:val="24"/>
          <w:lang w:eastAsia="ru-RU"/>
        </w:rPr>
        <w:t>____________________</w:t>
      </w:r>
      <w:r w:rsidR="0059597E">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делегирует</w:t>
      </w:r>
      <w:r w:rsidR="0059597E">
        <w:rPr>
          <w:rFonts w:ascii="Times New Roman" w:eastAsia="Times New Roman" w:hAnsi="Times New Roman" w:cs="Times New Roman"/>
          <w:sz w:val="24"/>
          <w:szCs w:val="24"/>
          <w:lang w:eastAsia="ru-RU"/>
        </w:rPr>
        <w:t xml:space="preserve"> </w:t>
      </w:r>
      <w:r w:rsidR="00E27E73">
        <w:rPr>
          <w:rFonts w:ascii="Times New Roman" w:eastAsia="Times New Roman" w:hAnsi="Times New Roman" w:cs="Times New Roman"/>
          <w:sz w:val="24"/>
          <w:szCs w:val="24"/>
          <w:lang w:eastAsia="ru-RU"/>
        </w:rPr>
        <w:t xml:space="preserve">из </w:t>
      </w:r>
      <w:r w:rsidR="00E27E73">
        <w:rPr>
          <w:rFonts w:ascii="Times New Roman" w:eastAsia="Times New Roman" w:hAnsi="Times New Roman" w:cs="Times New Roman"/>
          <w:color w:val="FF0000"/>
          <w:sz w:val="24"/>
          <w:szCs w:val="24"/>
          <w:lang w:eastAsia="ru-RU"/>
        </w:rPr>
        <w:t xml:space="preserve">двух ( 2 ) </w:t>
      </w:r>
      <w:r w:rsidRPr="009A53E4">
        <w:rPr>
          <w:rFonts w:ascii="Times New Roman" w:eastAsia="Times New Roman" w:hAnsi="Times New Roman" w:cs="Times New Roman"/>
          <w:sz w:val="24"/>
          <w:szCs w:val="24"/>
          <w:lang w:eastAsia="ru-RU"/>
        </w:rPr>
        <w:t>депутатов Собрания депутатов сельского поселения, избираемых из своего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19356D">
        <w:rPr>
          <w:rFonts w:ascii="Times New Roman" w:eastAsia="Times New Roman" w:hAnsi="Times New Roman" w:cs="Times New Roman"/>
          <w:sz w:val="24"/>
          <w:szCs w:val="24"/>
          <w:lang w:eastAsia="ru-RU"/>
        </w:rPr>
        <w:t>«</w:t>
      </w:r>
      <w:r w:rsidR="002126AC">
        <w:rPr>
          <w:rFonts w:ascii="Times New Roman" w:eastAsia="Times New Roman" w:hAnsi="Times New Roman" w:cs="Times New Roman"/>
          <w:sz w:val="24"/>
          <w:szCs w:val="24"/>
          <w:lang w:eastAsia="ru-RU"/>
        </w:rPr>
        <w:t>____________________</w:t>
      </w:r>
      <w:r w:rsidR="0059597E">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19356D">
        <w:rPr>
          <w:rFonts w:ascii="Times New Roman" w:eastAsia="Times New Roman" w:hAnsi="Times New Roman" w:cs="Times New Roman"/>
          <w:sz w:val="24"/>
          <w:szCs w:val="24"/>
          <w:lang w:eastAsia="ru-RU"/>
        </w:rPr>
        <w:t>«</w:t>
      </w:r>
      <w:r w:rsidR="002126AC">
        <w:rPr>
          <w:rFonts w:ascii="Times New Roman" w:eastAsia="Times New Roman" w:hAnsi="Times New Roman" w:cs="Times New Roman"/>
          <w:sz w:val="24"/>
          <w:szCs w:val="24"/>
          <w:lang w:eastAsia="ru-RU"/>
        </w:rPr>
        <w:t>____________________</w:t>
      </w:r>
      <w:r w:rsidR="008722C7">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19356D">
        <w:rPr>
          <w:rFonts w:ascii="Times New Roman" w:eastAsia="Times New Roman" w:hAnsi="Times New Roman" w:cs="Times New Roman"/>
          <w:sz w:val="24"/>
          <w:szCs w:val="24"/>
          <w:lang w:eastAsia="ru-RU"/>
        </w:rPr>
        <w:t>«</w:t>
      </w:r>
      <w:r w:rsidR="002126AC">
        <w:rPr>
          <w:rFonts w:ascii="Times New Roman" w:eastAsia="Times New Roman" w:hAnsi="Times New Roman" w:cs="Times New Roman"/>
          <w:sz w:val="24"/>
          <w:szCs w:val="24"/>
          <w:lang w:eastAsia="ru-RU"/>
        </w:rPr>
        <w:t>____________________</w:t>
      </w:r>
      <w:r w:rsidR="008722C7">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другого депутата.</w:t>
      </w:r>
    </w:p>
    <w:p w:rsidR="00E45BEE" w:rsidRPr="009A53E4" w:rsidRDefault="00E45BEE"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sidR="0059597E">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sidR="009A53E4">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7) определение порядка участия сельского поселения в организациях межмуниципального сотрудничества;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принятие концепции развития, генерального плана и правил застройки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определение порядка формирования, размещения, исполнения и контроля за исполнением муниципального заказа;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формирует и подписывает повестку дня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10) принимает меры по обеспечению гласности и учету мнения населения в работе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8647B8"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w:t>
      </w:r>
      <w:r w:rsidRPr="009A53E4">
        <w:rPr>
          <w:rFonts w:ascii="Times New Roman" w:eastAsia="Times New Roman" w:hAnsi="Times New Roman" w:cs="Times New Roman"/>
          <w:sz w:val="24"/>
          <w:szCs w:val="24"/>
          <w:lang w:eastAsia="ru-RU"/>
        </w:rPr>
        <w:lastRenderedPageBreak/>
        <w:t xml:space="preserve">самоуправления иного муниципального образования, за исключением случаев,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47A3"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8.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В целях осуществления своих полномочий депутат имеет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участвовать при рассмотрении в органах местного самоуправления любых вопросов, затрагивающих интересы избирателей;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2347F2" w:rsidRDefault="002347F2" w:rsidP="002347F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2F405F" w:rsidRPr="009A53E4" w:rsidRDefault="002347F2"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F405F" w:rsidRPr="009A53E4">
        <w:rPr>
          <w:rFonts w:ascii="Times New Roman" w:eastAsia="Times New Roman" w:hAnsi="Times New Roman" w:cs="Times New Roman"/>
          <w:sz w:val="24"/>
          <w:szCs w:val="24"/>
          <w:lang w:eastAsia="ru-RU"/>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30. Досрочное прекращение полномочий депутата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AB5214" w:rsidRPr="009A53E4" w:rsidRDefault="00AB5214" w:rsidP="00AB5214">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lastRenderedPageBreak/>
        <w:t>3.</w:t>
      </w:r>
      <w:r w:rsidRPr="009A53E4">
        <w:rPr>
          <w:rFonts w:ascii="Times New Roman" w:hAnsi="Times New Roman"/>
          <w:sz w:val="24"/>
          <w:szCs w:val="24"/>
        </w:rPr>
        <w:t>Полномочи</w:t>
      </w:r>
      <w:r w:rsidR="004860CA">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w:t>
      </w:r>
      <w:r w:rsidRPr="009A53E4">
        <w:rPr>
          <w:rFonts w:ascii="Times New Roman" w:eastAsia="Times New Roman" w:hAnsi="Times New Roman" w:cs="Times New Roman"/>
          <w:sz w:val="24"/>
          <w:szCs w:val="24"/>
          <w:lang w:eastAsia="ru-RU"/>
        </w:rPr>
        <w:lastRenderedPageBreak/>
        <w:t>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Осуществляющий свои полномочия Глава сельского поселения не вправе:</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lastRenderedPageBreak/>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Глава сельского поселения в своей деятельности подконтролен и подотчетен населению и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sidR="00F177A2">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9A53E4">
        <w:rPr>
          <w:rFonts w:ascii="Times New Roman" w:eastAsia="Times New Roman" w:hAnsi="Times New Roman" w:cs="Times New Roman"/>
          <w:sz w:val="24"/>
          <w:szCs w:val="24"/>
          <w:lang w:eastAsia="ru-RU"/>
        </w:rPr>
        <w:lastRenderedPageBreak/>
        <w:t>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9A53E4">
        <w:rPr>
          <w:rFonts w:ascii="Times New Roman" w:eastAsia="Times New Roman" w:hAnsi="Times New Roman" w:cs="Times New Roman"/>
          <w:sz w:val="24"/>
          <w:szCs w:val="24"/>
          <w:lang w:eastAsia="ru-RU"/>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B5214" w:rsidRPr="009A53E4" w:rsidRDefault="002F405F" w:rsidP="004860CA">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 </w:t>
      </w:r>
      <w:r w:rsidR="00AB5214" w:rsidRPr="009A53E4">
        <w:rPr>
          <w:rFonts w:ascii="Times New Roman" w:eastAsia="Times New Roman" w:hAnsi="Times New Roman" w:cs="Times New Roman"/>
          <w:sz w:val="24"/>
          <w:szCs w:val="24"/>
        </w:rPr>
        <w:t xml:space="preserve">2. </w:t>
      </w:r>
      <w:r w:rsidR="00AB5214"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2F405F" w:rsidRPr="009A53E4"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05F"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2F405F"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405F" w:rsidRPr="009A53E4">
        <w:rPr>
          <w:rFonts w:ascii="Times New Roman" w:eastAsia="Times New Roman" w:hAnsi="Times New Roman" w:cs="Times New Roman"/>
          <w:sz w:val="24"/>
          <w:szCs w:val="24"/>
          <w:lang w:eastAsia="ru-RU"/>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0764F4" w:rsidRPr="000764F4" w:rsidRDefault="00324EF2" w:rsidP="000764F4">
      <w:pPr>
        <w:spacing w:after="0"/>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sidR="000764F4" w:rsidRPr="000764F4">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 Письменное заявление подлежит обязательной регистрации в день поступления в Собрание депутатов сельского поселения .</w:t>
      </w:r>
    </w:p>
    <w:p w:rsidR="000764F4" w:rsidRPr="000764F4" w:rsidRDefault="000764F4" w:rsidP="000764F4">
      <w:pPr>
        <w:spacing w:after="0"/>
        <w:ind w:firstLine="709"/>
        <w:contextualSpacing/>
        <w:jc w:val="both"/>
        <w:rPr>
          <w:rFonts w:ascii="Times New Roman" w:hAnsi="Times New Roman" w:cs="Times New Roman"/>
          <w:sz w:val="24"/>
          <w:szCs w:val="24"/>
        </w:rPr>
      </w:pPr>
      <w:r w:rsidRPr="000764F4">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0764F4" w:rsidRPr="000764F4" w:rsidRDefault="000764F4" w:rsidP="000764F4">
      <w:pPr>
        <w:spacing w:after="0"/>
        <w:ind w:firstLine="709"/>
        <w:contextualSpacing/>
        <w:jc w:val="both"/>
        <w:rPr>
          <w:rFonts w:ascii="Times New Roman" w:hAnsi="Times New Roman" w:cs="Times New Roman"/>
          <w:sz w:val="24"/>
          <w:szCs w:val="24"/>
        </w:rPr>
      </w:pPr>
      <w:r w:rsidRPr="000764F4">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 .</w:t>
      </w:r>
    </w:p>
    <w:p w:rsidR="002F405F" w:rsidRPr="000764F4" w:rsidRDefault="000764F4" w:rsidP="00076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64F4">
        <w:rPr>
          <w:rFonts w:ascii="Times New Roman" w:hAnsi="Times New Roman" w:cs="Times New Roman"/>
          <w:sz w:val="24"/>
          <w:szCs w:val="24"/>
        </w:rPr>
        <w:lastRenderedPageBreak/>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0764F4" w:rsidRDefault="000764F4" w:rsidP="002F405F">
      <w:pPr>
        <w:spacing w:after="0" w:line="240" w:lineRule="auto"/>
        <w:ind w:firstLine="709"/>
        <w:jc w:val="both"/>
        <w:rPr>
          <w:rFonts w:ascii="Times New Roman" w:eastAsia="Times New Roman" w:hAnsi="Times New Roman" w:cs="Times New Roman"/>
          <w:b/>
          <w:bCs/>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Контрольно-счетная комиссия сельского поселения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w:t>
      </w:r>
      <w:r w:rsidRPr="009A53E4">
        <w:rPr>
          <w:rFonts w:ascii="Times New Roman" w:eastAsia="Times New Roman" w:hAnsi="Times New Roman" w:cs="Times New Roman"/>
          <w:sz w:val="24"/>
          <w:szCs w:val="24"/>
          <w:lang w:eastAsia="ru-RU"/>
        </w:rPr>
        <w:lastRenderedPageBreak/>
        <w:t>депутатские мандаты в соответствии с законом Республики Дагестан, предусмотренным пунктом 17 статьи 35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w:t>
      </w:r>
      <w:r w:rsidRPr="009A53E4">
        <w:rPr>
          <w:rFonts w:ascii="Times New Roman" w:eastAsia="Times New Roman" w:hAnsi="Times New Roman" w:cs="Times New Roman"/>
          <w:sz w:val="24"/>
          <w:szCs w:val="24"/>
          <w:lang w:eastAsia="ru-RU"/>
        </w:rPr>
        <w:lastRenderedPageBreak/>
        <w:t>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систему муниципальных правовых актов входят: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осуществления контроля за соблюдением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47. Подготовка и принятие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r w:rsidR="00E14170">
        <w:rPr>
          <w:rFonts w:ascii="Times New Roman" w:eastAsia="Times New Roman" w:hAnsi="Times New Roman" w:cs="Times New Roman"/>
          <w:sz w:val="24"/>
          <w:szCs w:val="24"/>
          <w:lang w:eastAsia="ru-RU"/>
        </w:rPr>
        <w:t>_____________</w:t>
      </w:r>
      <w:r w:rsidRPr="009A53E4">
        <w:rPr>
          <w:rFonts w:ascii="Times New Roman" w:eastAsia="Times New Roman" w:hAnsi="Times New Roman" w:cs="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9A53E4">
        <w:rPr>
          <w:rFonts w:ascii="Times New Roman" w:eastAsia="Times New Roman" w:hAnsi="Times New Roman" w:cs="Times New Roman"/>
          <w:sz w:val="24"/>
          <w:szCs w:val="24"/>
          <w:lang w:eastAsia="ru-RU"/>
        </w:rPr>
        <w:lastRenderedPageBreak/>
        <w:t>местного самоуправления или должностного лица местного самоуправления, на рассмотрение которых вносятся указанные проекты.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p>
    <w:p w:rsidR="00A771D7" w:rsidRPr="00420BE7" w:rsidRDefault="00A771D7" w:rsidP="00A771D7">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Нормативные правовые акты о налогах и сборах вступают в силу в порядке, определенном Налоговым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распоряжением муниципальным имуществом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58. Исполнение бюджета сельского поселения и контроль за его исполнением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w:t>
      </w:r>
      <w:r w:rsidRPr="009A53E4">
        <w:rPr>
          <w:rFonts w:ascii="Times New Roman" w:eastAsia="Times New Roman" w:hAnsi="Times New Roman" w:cs="Times New Roman"/>
          <w:sz w:val="24"/>
          <w:szCs w:val="24"/>
          <w:lang w:eastAsia="ru-RU"/>
        </w:rPr>
        <w:lastRenderedPageBreak/>
        <w:t>соответствии с ним муниципальными правовыми актами, регулирующими бюджетные правоотношения.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61. Средства самообложения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w:t>
      </w:r>
      <w:r w:rsidRPr="009A53E4">
        <w:rPr>
          <w:rFonts w:ascii="Times New Roman" w:eastAsia="Times New Roman" w:hAnsi="Times New Roman" w:cs="Times New Roman"/>
          <w:sz w:val="24"/>
          <w:szCs w:val="24"/>
          <w:lang w:eastAsia="ru-RU"/>
        </w:rPr>
        <w:lastRenderedPageBreak/>
        <w:t>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Основания наступления ответственности органов местного самоуправления, депутатов и Главы сельского поселения перед населением сельского поселения </w:t>
      </w:r>
      <w:r w:rsidRPr="009A53E4">
        <w:rPr>
          <w:rFonts w:ascii="Times New Roman" w:eastAsia="Times New Roman" w:hAnsi="Times New Roman" w:cs="Times New Roman"/>
          <w:sz w:val="24"/>
          <w:szCs w:val="24"/>
          <w:lang w:eastAsia="ru-RU"/>
        </w:rPr>
        <w:lastRenderedPageBreak/>
        <w:t>определяется настоящим уставом в соответствии с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Глава Республики Дагестан издает правовой акт об отрешении от должности Главы сельского поселения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w:t>
      </w:r>
      <w:r w:rsidRPr="009A53E4">
        <w:rPr>
          <w:rFonts w:ascii="Times New Roman" w:eastAsia="Times New Roman" w:hAnsi="Times New Roman" w:cs="Times New Roman"/>
          <w:sz w:val="24"/>
          <w:szCs w:val="24"/>
          <w:lang w:eastAsia="ru-RU"/>
        </w:rPr>
        <w:lastRenderedPageBreak/>
        <w:t>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D25FEC" w:rsidRDefault="002F405F" w:rsidP="00EF0DB3">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Устав сельского поселения «</w:t>
      </w:r>
      <w:bookmarkStart w:id="0" w:name="_Hlk56001896"/>
      <w:r w:rsidR="009722EC">
        <w:rPr>
          <w:rFonts w:ascii="Times New Roman" w:eastAsia="Times New Roman" w:hAnsi="Times New Roman" w:cs="Times New Roman"/>
          <w:sz w:val="24"/>
          <w:szCs w:val="24"/>
          <w:lang w:eastAsia="ru-RU"/>
        </w:rPr>
        <w:t xml:space="preserve">сельсовет </w:t>
      </w:r>
      <w:bookmarkEnd w:id="0"/>
      <w:r w:rsidR="00EF0DB3">
        <w:rPr>
          <w:rFonts w:ascii="Times New Roman" w:eastAsia="Times New Roman" w:hAnsi="Times New Roman" w:cs="Times New Roman"/>
          <w:sz w:val="24"/>
          <w:szCs w:val="24"/>
          <w:lang w:eastAsia="ru-RU"/>
        </w:rPr>
        <w:t>Телетлинский</w:t>
      </w:r>
      <w:r w:rsidR="009722EC">
        <w:rPr>
          <w:rFonts w:ascii="Times New Roman" w:eastAsia="Times New Roman" w:hAnsi="Times New Roman" w:cs="Times New Roman"/>
          <w:sz w:val="24"/>
          <w:szCs w:val="24"/>
          <w:lang w:eastAsia="ru-RU"/>
        </w:rPr>
        <w:t xml:space="preserve">» </w:t>
      </w:r>
      <w:r w:rsidR="00E03CE4">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принятый Собранием депутатов сельского поселения «</w:t>
      </w:r>
      <w:r w:rsidR="009722EC">
        <w:rPr>
          <w:rFonts w:ascii="Times New Roman" w:eastAsia="Times New Roman" w:hAnsi="Times New Roman" w:cs="Times New Roman"/>
          <w:sz w:val="24"/>
          <w:szCs w:val="24"/>
          <w:lang w:eastAsia="ru-RU"/>
        </w:rPr>
        <w:t xml:space="preserve">сельсовет </w:t>
      </w:r>
      <w:r w:rsidR="00EF0DB3">
        <w:rPr>
          <w:rFonts w:ascii="Times New Roman" w:eastAsia="Times New Roman" w:hAnsi="Times New Roman" w:cs="Times New Roman"/>
          <w:sz w:val="24"/>
          <w:szCs w:val="24"/>
          <w:lang w:eastAsia="ru-RU"/>
        </w:rPr>
        <w:t>Телетлинский</w:t>
      </w:r>
      <w:r w:rsidR="009722EC">
        <w:rPr>
          <w:rFonts w:ascii="Times New Roman" w:eastAsia="Times New Roman" w:hAnsi="Times New Roman" w:cs="Times New Roman"/>
          <w:sz w:val="24"/>
          <w:szCs w:val="24"/>
          <w:lang w:eastAsia="ru-RU"/>
        </w:rPr>
        <w:t>»</w:t>
      </w:r>
      <w:r w:rsidR="00042464">
        <w:rPr>
          <w:rFonts w:ascii="Times New Roman" w:eastAsia="Times New Roman" w:hAnsi="Times New Roman" w:cs="Times New Roman"/>
          <w:sz w:val="24"/>
          <w:szCs w:val="24"/>
          <w:lang w:eastAsia="ru-RU"/>
        </w:rPr>
        <w:t xml:space="preserve"> 28.03.2017 № 3</w:t>
      </w:r>
    </w:p>
    <w:p w:rsidR="00E70920" w:rsidRDefault="00E70920" w:rsidP="00EF0D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9722EC">
        <w:rPr>
          <w:rFonts w:ascii="Times New Roman" w:eastAsia="Times New Roman" w:hAnsi="Times New Roman" w:cs="Times New Roman"/>
          <w:sz w:val="24"/>
          <w:szCs w:val="24"/>
          <w:lang w:eastAsia="ru-RU"/>
        </w:rPr>
        <w:t xml:space="preserve">сельсовет </w:t>
      </w:r>
      <w:r w:rsidR="00EF0DB3">
        <w:rPr>
          <w:rFonts w:ascii="Times New Roman" w:eastAsia="Times New Roman" w:hAnsi="Times New Roman" w:cs="Times New Roman"/>
          <w:sz w:val="24"/>
          <w:szCs w:val="24"/>
          <w:lang w:eastAsia="ru-RU"/>
        </w:rPr>
        <w:t>Телетлинский</w:t>
      </w:r>
      <w:r w:rsidR="009722EC">
        <w:rPr>
          <w:rFonts w:ascii="Times New Roman" w:eastAsia="Times New Roman" w:hAnsi="Times New Roman" w:cs="Times New Roman"/>
          <w:sz w:val="24"/>
          <w:szCs w:val="24"/>
          <w:lang w:eastAsia="ru-RU"/>
        </w:rPr>
        <w:t>»</w:t>
      </w:r>
      <w:r w:rsidR="00E03CE4">
        <w:rPr>
          <w:rFonts w:ascii="Times New Roman" w:eastAsia="Times New Roman" w:hAnsi="Times New Roman" w:cs="Times New Roman"/>
          <w:sz w:val="24"/>
          <w:szCs w:val="24"/>
          <w:lang w:eastAsia="ru-RU"/>
        </w:rPr>
        <w:t xml:space="preserve">, </w:t>
      </w:r>
      <w:r w:rsidR="00F84FDD">
        <w:rPr>
          <w:rFonts w:ascii="Times New Roman" w:eastAsia="Times New Roman" w:hAnsi="Times New Roman" w:cs="Times New Roman"/>
          <w:sz w:val="24"/>
          <w:szCs w:val="24"/>
          <w:lang w:eastAsia="ru-RU"/>
        </w:rPr>
        <w:t xml:space="preserve">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9722EC">
        <w:rPr>
          <w:rFonts w:ascii="Times New Roman" w:eastAsia="Times New Roman" w:hAnsi="Times New Roman" w:cs="Times New Roman"/>
          <w:sz w:val="24"/>
          <w:szCs w:val="24"/>
          <w:lang w:eastAsia="ru-RU"/>
        </w:rPr>
        <w:t xml:space="preserve">сельсовет </w:t>
      </w:r>
      <w:r w:rsidR="00EF0DB3">
        <w:rPr>
          <w:rFonts w:ascii="Times New Roman" w:eastAsia="Times New Roman" w:hAnsi="Times New Roman" w:cs="Times New Roman"/>
          <w:sz w:val="24"/>
          <w:szCs w:val="24"/>
          <w:lang w:eastAsia="ru-RU"/>
        </w:rPr>
        <w:t>Телетлинский»</w:t>
      </w:r>
      <w:r w:rsidR="00042464">
        <w:rPr>
          <w:rFonts w:ascii="Times New Roman" w:eastAsia="Times New Roman" w:hAnsi="Times New Roman" w:cs="Times New Roman"/>
          <w:sz w:val="24"/>
          <w:szCs w:val="24"/>
          <w:lang w:eastAsia="ru-RU"/>
        </w:rPr>
        <w:t xml:space="preserve"> 18.12.2017 № 8.</w:t>
      </w:r>
    </w:p>
    <w:sectPr w:rsidR="00E70920" w:rsidSect="008647B8">
      <w:headerReference w:type="default" r:id="rId8"/>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C93" w:rsidRDefault="00716C93" w:rsidP="000259E3">
      <w:pPr>
        <w:spacing w:after="0" w:line="240" w:lineRule="auto"/>
      </w:pPr>
      <w:r>
        <w:separator/>
      </w:r>
    </w:p>
  </w:endnote>
  <w:endnote w:type="continuationSeparator" w:id="1">
    <w:p w:rsidR="00716C93" w:rsidRDefault="00716C93" w:rsidP="00025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C93" w:rsidRDefault="00716C93" w:rsidP="000259E3">
      <w:pPr>
        <w:spacing w:after="0" w:line="240" w:lineRule="auto"/>
      </w:pPr>
      <w:r>
        <w:separator/>
      </w:r>
    </w:p>
  </w:footnote>
  <w:footnote w:type="continuationSeparator" w:id="1">
    <w:p w:rsidR="00716C93" w:rsidRDefault="00716C93" w:rsidP="00025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AC" w:rsidRDefault="002439A2">
    <w:pPr>
      <w:pStyle w:val="a8"/>
    </w:pPr>
    <w:sdt>
      <w:sdtPr>
        <w:id w:val="1710766795"/>
        <w:docPartObj>
          <w:docPartGallery w:val="Page Numbers (Top of Page)"/>
          <w:docPartUnique/>
        </w:docPartObj>
      </w:sdtPr>
      <w:sdtContent>
        <w:fldSimple w:instr="PAGE   \* MERGEFORMAT">
          <w:r w:rsidR="00EF0DB3">
            <w:rPr>
              <w:noProof/>
            </w:rPr>
            <w:t>54</w:t>
          </w:r>
        </w:fldSimple>
      </w:sdtContent>
    </w:sdt>
  </w:p>
  <w:p w:rsidR="002126AC" w:rsidRDefault="002126A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3794"/>
  </w:hdrShapeDefaults>
  <w:footnotePr>
    <w:footnote w:id="0"/>
    <w:footnote w:id="1"/>
  </w:footnotePr>
  <w:endnotePr>
    <w:endnote w:id="0"/>
    <w:endnote w:id="1"/>
  </w:endnotePr>
  <w:compat/>
  <w:rsids>
    <w:rsidRoot w:val="00FF4EB3"/>
    <w:rsid w:val="00016269"/>
    <w:rsid w:val="000259E3"/>
    <w:rsid w:val="0003783C"/>
    <w:rsid w:val="00042464"/>
    <w:rsid w:val="00050980"/>
    <w:rsid w:val="000764F4"/>
    <w:rsid w:val="00083E7C"/>
    <w:rsid w:val="000961EC"/>
    <w:rsid w:val="000A383B"/>
    <w:rsid w:val="001256E2"/>
    <w:rsid w:val="001260CD"/>
    <w:rsid w:val="0013781B"/>
    <w:rsid w:val="0019356D"/>
    <w:rsid w:val="00195075"/>
    <w:rsid w:val="001B16A6"/>
    <w:rsid w:val="001B7AA5"/>
    <w:rsid w:val="001F42BA"/>
    <w:rsid w:val="00210C20"/>
    <w:rsid w:val="002126AC"/>
    <w:rsid w:val="00232BC7"/>
    <w:rsid w:val="002347F2"/>
    <w:rsid w:val="002439A2"/>
    <w:rsid w:val="00271FDD"/>
    <w:rsid w:val="00284607"/>
    <w:rsid w:val="00293229"/>
    <w:rsid w:val="002C421C"/>
    <w:rsid w:val="002D0D4D"/>
    <w:rsid w:val="002F405F"/>
    <w:rsid w:val="00324EF2"/>
    <w:rsid w:val="003308BF"/>
    <w:rsid w:val="003532A8"/>
    <w:rsid w:val="003963E2"/>
    <w:rsid w:val="003E25FC"/>
    <w:rsid w:val="003E468C"/>
    <w:rsid w:val="004022AE"/>
    <w:rsid w:val="00432F82"/>
    <w:rsid w:val="004347BC"/>
    <w:rsid w:val="004441E3"/>
    <w:rsid w:val="00451BBE"/>
    <w:rsid w:val="00475D04"/>
    <w:rsid w:val="004860CA"/>
    <w:rsid w:val="004934E3"/>
    <w:rsid w:val="00495FD4"/>
    <w:rsid w:val="004C52C0"/>
    <w:rsid w:val="00563CD3"/>
    <w:rsid w:val="0059597E"/>
    <w:rsid w:val="005C4849"/>
    <w:rsid w:val="005C6896"/>
    <w:rsid w:val="0064734E"/>
    <w:rsid w:val="006541EB"/>
    <w:rsid w:val="006546AE"/>
    <w:rsid w:val="006B4093"/>
    <w:rsid w:val="007047A3"/>
    <w:rsid w:val="00716C93"/>
    <w:rsid w:val="00735D68"/>
    <w:rsid w:val="00750D1D"/>
    <w:rsid w:val="00764D6C"/>
    <w:rsid w:val="00784D6F"/>
    <w:rsid w:val="007D5068"/>
    <w:rsid w:val="0084610F"/>
    <w:rsid w:val="008647B8"/>
    <w:rsid w:val="008722C7"/>
    <w:rsid w:val="0090384F"/>
    <w:rsid w:val="00910D9D"/>
    <w:rsid w:val="009722EC"/>
    <w:rsid w:val="009A0BC6"/>
    <w:rsid w:val="009A53E4"/>
    <w:rsid w:val="009B2971"/>
    <w:rsid w:val="009C61CF"/>
    <w:rsid w:val="009E7BF0"/>
    <w:rsid w:val="00A05260"/>
    <w:rsid w:val="00A10263"/>
    <w:rsid w:val="00A1697F"/>
    <w:rsid w:val="00A31D58"/>
    <w:rsid w:val="00A33AAF"/>
    <w:rsid w:val="00A37C1E"/>
    <w:rsid w:val="00A647F7"/>
    <w:rsid w:val="00A771D7"/>
    <w:rsid w:val="00AB5214"/>
    <w:rsid w:val="00AF329E"/>
    <w:rsid w:val="00B07365"/>
    <w:rsid w:val="00B24EE1"/>
    <w:rsid w:val="00B45ADD"/>
    <w:rsid w:val="00B65F19"/>
    <w:rsid w:val="00B716FB"/>
    <w:rsid w:val="00B72B0F"/>
    <w:rsid w:val="00B74DE9"/>
    <w:rsid w:val="00B85059"/>
    <w:rsid w:val="00B93A93"/>
    <w:rsid w:val="00BA59C6"/>
    <w:rsid w:val="00BE2AAF"/>
    <w:rsid w:val="00BF5B27"/>
    <w:rsid w:val="00C0203A"/>
    <w:rsid w:val="00C9768C"/>
    <w:rsid w:val="00CA11C5"/>
    <w:rsid w:val="00CC043F"/>
    <w:rsid w:val="00CC074E"/>
    <w:rsid w:val="00CC5A08"/>
    <w:rsid w:val="00D0726C"/>
    <w:rsid w:val="00D16B82"/>
    <w:rsid w:val="00D25FEC"/>
    <w:rsid w:val="00D40548"/>
    <w:rsid w:val="00D44437"/>
    <w:rsid w:val="00D74562"/>
    <w:rsid w:val="00D76353"/>
    <w:rsid w:val="00D93273"/>
    <w:rsid w:val="00D93E21"/>
    <w:rsid w:val="00DC5FBE"/>
    <w:rsid w:val="00DD7D1E"/>
    <w:rsid w:val="00DE46AF"/>
    <w:rsid w:val="00E03CE4"/>
    <w:rsid w:val="00E14170"/>
    <w:rsid w:val="00E27E73"/>
    <w:rsid w:val="00E347C8"/>
    <w:rsid w:val="00E45BEE"/>
    <w:rsid w:val="00E70920"/>
    <w:rsid w:val="00E74E6A"/>
    <w:rsid w:val="00EA25FC"/>
    <w:rsid w:val="00EE47C6"/>
    <w:rsid w:val="00EF0DB3"/>
    <w:rsid w:val="00EF6C5B"/>
    <w:rsid w:val="00F177A2"/>
    <w:rsid w:val="00F35F7F"/>
    <w:rsid w:val="00F65C9C"/>
    <w:rsid w:val="00F84FDD"/>
    <w:rsid w:val="00F9299E"/>
    <w:rsid w:val="00F96F0A"/>
    <w:rsid w:val="00FF4EB3"/>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4F"/>
  </w:style>
  <w:style w:type="paragraph" w:styleId="1">
    <w:name w:val="heading 1"/>
    <w:aliases w:val="!Части документа"/>
    <w:basedOn w:val="a"/>
    <w:next w:val="a"/>
    <w:link w:val="10"/>
    <w:uiPriority w:val="9"/>
    <w:qFormat/>
    <w:rsid w:val="002F405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2F405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F405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F405F"/>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2F405F"/>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2F405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F405F"/>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2F405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F405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F405F"/>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F405F"/>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2F405F"/>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2F405F"/>
    <w:rPr>
      <w:strike w:val="0"/>
      <w:dstrike w:val="0"/>
      <w:color w:val="0000FF"/>
      <w:u w:val="none"/>
      <w:effect w:val="none"/>
    </w:rPr>
  </w:style>
  <w:style w:type="character" w:styleId="a4">
    <w:name w:val="FollowedHyperlink"/>
    <w:basedOn w:val="a0"/>
    <w:uiPriority w:val="99"/>
    <w:semiHidden/>
    <w:unhideWhenUsed/>
    <w:rsid w:val="002F405F"/>
    <w:rPr>
      <w:color w:val="800080" w:themeColor="followedHyperlink"/>
      <w:u w:val="single"/>
    </w:rPr>
  </w:style>
  <w:style w:type="character" w:customStyle="1" w:styleId="11">
    <w:name w:val="Заголовок 1 Знак1"/>
    <w:aliases w:val="!Части документа Знак1"/>
    <w:basedOn w:val="a0"/>
    <w:uiPriority w:val="9"/>
    <w:rsid w:val="002F405F"/>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Разделы документа Знак1"/>
    <w:basedOn w:val="a0"/>
    <w:uiPriority w:val="9"/>
    <w:semiHidden/>
    <w:rsid w:val="002F405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F405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F405F"/>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F405F"/>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F405F"/>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6">
    <w:name w:val="Текст примечания Знак"/>
    <w:aliases w:val="!Равноширинный текст документа Знак"/>
    <w:basedOn w:val="a0"/>
    <w:link w:val="a7"/>
    <w:semiHidden/>
    <w:locked/>
    <w:rsid w:val="002F405F"/>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F405F"/>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2F405F"/>
    <w:rPr>
      <w:sz w:val="20"/>
      <w:szCs w:val="20"/>
    </w:rPr>
  </w:style>
  <w:style w:type="paragraph" w:styleId="a8">
    <w:name w:val="header"/>
    <w:basedOn w:val="a"/>
    <w:link w:val="a9"/>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F40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F405F"/>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2F405F"/>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c">
    <w:name w:val="Title"/>
    <w:basedOn w:val="a"/>
    <w:link w:val="ad"/>
    <w:uiPriority w:val="10"/>
    <w:qFormat/>
    <w:rsid w:val="002F405F"/>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d">
    <w:name w:val="Название Знак"/>
    <w:basedOn w:val="a0"/>
    <w:link w:val="ac"/>
    <w:uiPriority w:val="10"/>
    <w:rsid w:val="002F405F"/>
    <w:rPr>
      <w:rFonts w:ascii="Times New Roman" w:eastAsia="Times New Roman" w:hAnsi="Times New Roman" w:cs="Times New Roman"/>
      <w:b/>
      <w:kern w:val="2"/>
      <w:sz w:val="28"/>
      <w:szCs w:val="24"/>
      <w:lang w:eastAsia="ru-RU"/>
    </w:rPr>
  </w:style>
  <w:style w:type="paragraph" w:styleId="ae">
    <w:name w:val="Body Text"/>
    <w:basedOn w:val="a"/>
    <w:link w:val="af"/>
    <w:uiPriority w:val="99"/>
    <w:semiHidden/>
    <w:unhideWhenUsed/>
    <w:rsid w:val="002F405F"/>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uiPriority w:val="99"/>
    <w:semiHidden/>
    <w:rsid w:val="002F405F"/>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2F405F"/>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af1">
    <w:name w:val="Основной текст с отступом Знак"/>
    <w:basedOn w:val="a0"/>
    <w:link w:val="af0"/>
    <w:uiPriority w:val="99"/>
    <w:semiHidden/>
    <w:rsid w:val="002F405F"/>
    <w:rPr>
      <w:rFonts w:ascii="Times New Roman" w:eastAsia="Times New Roman" w:hAnsi="Times New Roman" w:cs="Times New Roman"/>
      <w:b/>
      <w:bCs/>
      <w:sz w:val="28"/>
      <w:szCs w:val="28"/>
      <w:lang w:eastAsia="ru-RU"/>
    </w:rPr>
  </w:style>
  <w:style w:type="paragraph" w:styleId="22">
    <w:name w:val="Body Text 2"/>
    <w:basedOn w:val="a"/>
    <w:link w:val="23"/>
    <w:uiPriority w:val="99"/>
    <w:semiHidden/>
    <w:unhideWhenUsed/>
    <w:rsid w:val="002F405F"/>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semiHidden/>
    <w:rsid w:val="002F405F"/>
    <w:rPr>
      <w:rFonts w:ascii="Times New Roman" w:eastAsia="Times New Roman" w:hAnsi="Times New Roman" w:cs="Times New Roman"/>
      <w:sz w:val="28"/>
      <w:szCs w:val="24"/>
      <w:lang w:eastAsia="ru-RU"/>
    </w:rPr>
  </w:style>
  <w:style w:type="paragraph" w:styleId="32">
    <w:name w:val="Body Text 3"/>
    <w:basedOn w:val="a"/>
    <w:link w:val="33"/>
    <w:uiPriority w:val="99"/>
    <w:semiHidden/>
    <w:unhideWhenUsed/>
    <w:rsid w:val="002F405F"/>
    <w:pPr>
      <w:spacing w:after="0" w:line="36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2F405F"/>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F405F"/>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semiHidden/>
    <w:rsid w:val="002F405F"/>
    <w:rPr>
      <w:rFonts w:ascii="Times New Roman" w:eastAsia="Times New Roman" w:hAnsi="Times New Roman" w:cs="Times New Roman"/>
      <w:sz w:val="28"/>
      <w:szCs w:val="28"/>
      <w:lang w:eastAsia="ru-RU"/>
    </w:rPr>
  </w:style>
  <w:style w:type="paragraph" w:styleId="34">
    <w:name w:val="Body Text Indent 3"/>
    <w:basedOn w:val="a"/>
    <w:link w:val="35"/>
    <w:uiPriority w:val="99"/>
    <w:semiHidden/>
    <w:unhideWhenUsed/>
    <w:rsid w:val="002F405F"/>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uiPriority w:val="99"/>
    <w:semiHidden/>
    <w:rsid w:val="002F405F"/>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2F405F"/>
    <w:pPr>
      <w:spacing w:after="0" w:line="240" w:lineRule="auto"/>
    </w:pPr>
    <w:rPr>
      <w:rFonts w:ascii="Courier New" w:eastAsia="Times New Roman" w:hAnsi="Courier New" w:cs="Times New Roman"/>
      <w:sz w:val="20"/>
      <w:szCs w:val="24"/>
      <w:lang w:eastAsia="ru-RU"/>
    </w:rPr>
  </w:style>
  <w:style w:type="character" w:customStyle="1" w:styleId="af3">
    <w:name w:val="Текст Знак"/>
    <w:basedOn w:val="a0"/>
    <w:link w:val="af2"/>
    <w:uiPriority w:val="99"/>
    <w:semiHidden/>
    <w:rsid w:val="002F405F"/>
    <w:rPr>
      <w:rFonts w:ascii="Courier New" w:eastAsia="Times New Roman" w:hAnsi="Courier New" w:cs="Times New Roman"/>
      <w:sz w:val="20"/>
      <w:szCs w:val="24"/>
      <w:lang w:eastAsia="ru-RU"/>
    </w:rPr>
  </w:style>
  <w:style w:type="paragraph" w:styleId="af4">
    <w:name w:val="Balloon Text"/>
    <w:basedOn w:val="a"/>
    <w:link w:val="af5"/>
    <w:uiPriority w:val="99"/>
    <w:semiHidden/>
    <w:unhideWhenUsed/>
    <w:rsid w:val="002F405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2F405F"/>
    <w:rPr>
      <w:rFonts w:ascii="Tahoma" w:eastAsia="Times New Roman" w:hAnsi="Tahoma" w:cs="Tahoma"/>
      <w:sz w:val="16"/>
      <w:szCs w:val="16"/>
      <w:lang w:eastAsia="ru-RU"/>
    </w:rPr>
  </w:style>
  <w:style w:type="paragraph" w:styleId="af6">
    <w:name w:val="No Spacing"/>
    <w:uiPriority w:val="1"/>
    <w:qFormat/>
    <w:rsid w:val="002F405F"/>
    <w:pPr>
      <w:spacing w:after="0" w:line="240" w:lineRule="auto"/>
    </w:pPr>
    <w:rPr>
      <w:rFonts w:ascii="Calibri" w:eastAsia="Calibri" w:hAnsi="Calibri" w:cs="Times New Roman"/>
    </w:rPr>
  </w:style>
  <w:style w:type="paragraph" w:styleId="af7">
    <w:name w:val="List Paragraph"/>
    <w:basedOn w:val="a"/>
    <w:uiPriority w:val="34"/>
    <w:qFormat/>
    <w:rsid w:val="002F40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semiHidden/>
    <w:rsid w:val="002F405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F405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F405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F405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F405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F405F"/>
    <w:rPr>
      <w:sz w:val="28"/>
    </w:rPr>
  </w:style>
  <w:style w:type="paragraph" w:customStyle="1" w:styleId="ConsNormal">
    <w:name w:val="ConsNormal"/>
    <w:rsid w:val="002F40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адресат"/>
    <w:basedOn w:val="a"/>
    <w:next w:val="a"/>
    <w:semiHidden/>
    <w:rsid w:val="002F405F"/>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semiHidden/>
    <w:rsid w:val="002F405F"/>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semiHidden/>
    <w:rsid w:val="002F4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2F405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Комментарий"/>
    <w:basedOn w:val="a"/>
    <w:next w:val="a"/>
    <w:semiHidden/>
    <w:rsid w:val="002F405F"/>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semiHidden/>
    <w:rsid w:val="002F40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2F40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semiHidden/>
    <w:rsid w:val="002F405F"/>
    <w:pPr>
      <w:widowControl w:val="0"/>
      <w:autoSpaceDE w:val="0"/>
      <w:autoSpaceDN w:val="0"/>
      <w:adjustRightInd w:val="0"/>
      <w:spacing w:after="0" w:line="282" w:lineRule="exact"/>
      <w:ind w:firstLine="245"/>
      <w:jc w:val="both"/>
    </w:pPr>
    <w:rPr>
      <w:rFonts w:ascii="Arial" w:eastAsia="Times New Roman" w:hAnsi="Arial" w:cs="Times New Roman"/>
      <w:sz w:val="24"/>
      <w:szCs w:val="24"/>
      <w:lang w:eastAsia="ru-RU"/>
    </w:rPr>
  </w:style>
  <w:style w:type="paragraph" w:customStyle="1" w:styleId="ConsPlusCell">
    <w:name w:val="ConsPlusCell"/>
    <w:semiHidden/>
    <w:rsid w:val="002F40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semiHidden/>
    <w:rsid w:val="002F4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w:basedOn w:val="a"/>
    <w:semiHidden/>
    <w:rsid w:val="002F405F"/>
    <w:pPr>
      <w:spacing w:after="160" w:line="240" w:lineRule="exact"/>
      <w:ind w:firstLine="567"/>
      <w:jc w:val="both"/>
    </w:pPr>
    <w:rPr>
      <w:rFonts w:ascii="Verdana" w:eastAsia="Times New Roman" w:hAnsi="Verdana" w:cs="Verdana"/>
      <w:sz w:val="20"/>
      <w:szCs w:val="20"/>
      <w:lang w:val="en-US"/>
    </w:rPr>
  </w:style>
  <w:style w:type="character" w:customStyle="1" w:styleId="afb">
    <w:name w:val="Цветовое выделение"/>
    <w:rsid w:val="002F405F"/>
    <w:rPr>
      <w:b/>
      <w:bCs/>
      <w:color w:val="000080"/>
      <w:sz w:val="20"/>
      <w:szCs w:val="20"/>
    </w:rPr>
  </w:style>
  <w:style w:type="character" w:customStyle="1" w:styleId="FontStyle11">
    <w:name w:val="Font Style11"/>
    <w:rsid w:val="002F405F"/>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divs>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1330408012">
      <w:bodyDiv w:val="1"/>
      <w:marLeft w:val="0"/>
      <w:marRight w:val="0"/>
      <w:marTop w:val="0"/>
      <w:marBottom w:val="0"/>
      <w:divBdr>
        <w:top w:val="none" w:sz="0" w:space="0" w:color="auto"/>
        <w:left w:val="none" w:sz="0" w:space="0" w:color="auto"/>
        <w:bottom w:val="none" w:sz="0" w:space="0" w:color="auto"/>
        <w:right w:val="none" w:sz="0" w:space="0" w:color="auto"/>
      </w:divBdr>
    </w:div>
    <w:div w:id="2135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1EA91-EF5C-4CB1-8F6B-9B3FD2C8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28202</Words>
  <Characters>160752</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Татьяна Николаевна</dc:creator>
  <cp:lastModifiedBy>user</cp:lastModifiedBy>
  <cp:revision>3</cp:revision>
  <cp:lastPrinted>2020-11-11T13:07:00Z</cp:lastPrinted>
  <dcterms:created xsi:type="dcterms:W3CDTF">2024-06-05T10:09:00Z</dcterms:created>
  <dcterms:modified xsi:type="dcterms:W3CDTF">2024-06-05T10:19:00Z</dcterms:modified>
</cp:coreProperties>
</file>